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/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 «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Литературное чтение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«Литературное чтение»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«Литературное чтение» — один из ведущих предметов начальной школы, который  обеспечивает, наряду с достижением предметных результатов, становление базового  умения, необходимого для успешного изучения других предметов и дальнейшего обучения,  читательской грамотности и закладывает основы интеллектуального, речевого,  эмоционального, духовно-нравственного развития младших школьников. Курс  «Литературное чтение» призван ввести ребёнка в мир художественной литературы,  обеспечить формирование навыков смыслового чтения, способов и приёмов работы с  различными видами текстов и книгой, знакомство с детской литературой и с учётом этого  направлен на общее и литературное развитие младшего школьника, реализацию творческих  способностей обучающегося, а также на обеспечение преемственности в изучении  систематического курса литературы.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Содержание учебного предмета «Литературное чтение» раскрывает следующие  направления литературного образования младшего школьника: речевая и читательская  деятельности, круг чтения, творческая деятельность.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основу отбора произведений положены общедидактические принципы обучения:  соответствие возрастным возможностям и особенностям восприятия младшим школьником  фольклорных произведений и литературных текстов; представленность в произведениях  нравственно-эстетических ценностей, культурных традиций народов России, отдельных  произведений выдающихся представителей мировой детской литературы; влияние  прослушанного (прочитанного) произведения на эмоционально-эстетическое развитие  обучающегося, на совершенствование его творческих способностей. При отборе  произведений для слушания и чтения учитывались преемственные связи с дошкольным  опытом знакомства с произведениями фольклора, художественными произведениями  детской литературы, а также перспективы изучения предмета «Литература» в основной  школе. Важным принципом отбора содержания предмета «Литературное чтение» является  представленность разных жанров, видов и стилей произведений, обеспечивающих  формирование функциональной литературной грамотности младшего школьника, а также  возможность достижения метапредметных результатов, способности обучающегося  воспринимать различные учебные тексты при изучении других предметов учебного плана  начальной школы.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Планируемые результаты включают личностные, метапредметные результаты за период  обучения, а также предметные достижения младшего школьника за каждый год обучения в  начальной школе.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Предмет «Литературное чтение» преемственен по отношению к предмету «Литература»,  который изучается в основной школе.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изучения учебного предмета «Литературное чтение»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Приоритетная цель обучения литературному чтению – становление грамотного читателя,  мотивированного мотивированного к использованию читательской деятельности как  средства самообразования и саморазвития, осознающего роль чтения в успешности  обучения и повседневной жизни, эмоционально откликающегося на прослушанное или  прочитанное произведение.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Приобретённые младшими школьниками знания, полученный опыт решения учебных  задач, а также сформированность предметных и универсальных действий в процессе  изучения предмета «Литературное чтение» станут фундаментом обучения в основном звене  школы, а также будут востребованы в жизни.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Достижение заявленной цели определяется особенностями курса литературного чтения и  решением следующих задач: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у младших школьников положительной мотивации к  систематическому чтению и слушанию художественной литературы и произведений  устного народного творчества;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достижение необходимого для продолжения образования уровня общего речевого  развития;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осознание значимости художественной литературы и произведений устного  народного творчества для всестороннего развития личности человека; </w:t>
      </w: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первоначальное представление о многообразии жанров художественных  произведений и произведений устного народного творчества;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овладение элементарными умениями анализа и интерпретации текста, осознанного  использования при анализе текста изученных литературных понятий: прозаическая и  стихотворная речь; жанровое разнообразие произведений (общее представление о  жанрах); устное народное творчество, малые жанры фольклора (считалки,  пословицы, поговорки, загадки, фольклорная сказка); басня (мораль, идея,  персонажи); литературная сказка, рассказ; автор; литературный герой; образ;  характер; тема; идея; заголовок и содержание; композиция; сюжет; эпизод,  смысловые части; стихотворение (ритм, рифма); средства художественной  выразительности (сравнение, эпитет, олицетворение);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овладение техникой смыслового чтения вслух (правильным плавным чтением,  позволяющим понимать смысл прочитанного, адекватно воспринимать чтение  слушателями).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Место учебного предмета «Литературное чтение» в учебном плане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231E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Общее число часов, отведённых на изучение курса «Литературное чтение», — 405ч  (три часа в неделю в каждом классе): 1 класс — 99 ч, 2 класс — 102 ч, 3 класс — 102 ч, 4  класс — 102 ч.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4684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E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231E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92" w:after="0"/>
        <w:ind w:left="0" w:right="4684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E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231E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sectPr>
      <w:type w:val="nextPage"/>
      <w:pgSz w:w="11906" w:h="16820"/>
      <w:pgMar w:left="1702" w:right="638" w:header="0" w:top="1104" w:footer="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2</Pages>
  <Words>571</Words>
  <Characters>4550</Characters>
  <CharactersWithSpaces>5190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2023-02-28T09:08:40Z</dcterms:modified>
  <cp:revision>1</cp:revision>
  <dc:subject/>
  <dc:title/>
</cp:coreProperties>
</file>